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5933" w14:textId="017297BC" w:rsidR="00A04BFF" w:rsidRPr="00B04EDE" w:rsidRDefault="00B04EDE">
      <w:pPr>
        <w:rPr>
          <w:rFonts w:cstheme="minorHAnsi"/>
        </w:rPr>
      </w:pPr>
      <w:r w:rsidRPr="00B04EDE">
        <w:rPr>
          <w:rFonts w:cstheme="minorHAnsi"/>
          <w:b/>
          <w:bCs/>
        </w:rPr>
        <w:t>BAILI WHO Growth Charts: User Notes</w:t>
      </w:r>
    </w:p>
    <w:p w14:paraId="2433B049" w14:textId="34E696D7" w:rsidR="00B04EDE" w:rsidRPr="00B04EDE" w:rsidRDefault="00B04EDE">
      <w:pPr>
        <w:rPr>
          <w:rFonts w:cstheme="minorHAnsi"/>
        </w:rPr>
      </w:pPr>
      <w:r w:rsidRPr="00B04EDE">
        <w:rPr>
          <w:rFonts w:cstheme="minorHAnsi"/>
        </w:rPr>
        <w:t xml:space="preserve">Thank you for using BAILI! </w:t>
      </w:r>
    </w:p>
    <w:p w14:paraId="0D3578CC" w14:textId="1BD8B15E" w:rsidR="00B04EDE" w:rsidRPr="00B04EDE" w:rsidRDefault="00B04EDE">
      <w:pPr>
        <w:rPr>
          <w:rFonts w:cstheme="minorHAnsi"/>
        </w:rPr>
      </w:pPr>
      <w:r w:rsidRPr="00B04EDE">
        <w:rPr>
          <w:rFonts w:cstheme="minorHAnsi"/>
        </w:rPr>
        <w:t xml:space="preserve">Here are some details on the BAILI uses to calculate the growth percentiles and plot the growth charts. </w:t>
      </w:r>
    </w:p>
    <w:p w14:paraId="63191580" w14:textId="3B04A6B6" w:rsidR="00B04EDE" w:rsidRDefault="00B04EDE">
      <w:pPr>
        <w:rPr>
          <w:rFonts w:cstheme="minorHAnsi"/>
        </w:rPr>
      </w:pPr>
    </w:p>
    <w:p w14:paraId="7A43D77D" w14:textId="781A449C" w:rsidR="0000670B" w:rsidRPr="0000670B" w:rsidRDefault="0000670B">
      <w:pPr>
        <w:rPr>
          <w:rFonts w:cstheme="minorHAnsi"/>
          <w:b/>
          <w:bCs/>
        </w:rPr>
      </w:pPr>
      <w:r>
        <w:rPr>
          <w:rFonts w:cstheme="minorHAnsi"/>
          <w:b/>
          <w:bCs/>
        </w:rPr>
        <w:t>What Data does BAILI use?</w:t>
      </w:r>
    </w:p>
    <w:p w14:paraId="5C753D4F" w14:textId="548A68A9" w:rsidR="00B04EDE" w:rsidRDefault="00B04EDE">
      <w:pPr>
        <w:rPr>
          <w:rFonts w:cstheme="minorHAnsi"/>
          <w:color w:val="000000"/>
          <w:shd w:val="clear" w:color="auto" w:fill="FFFFFF"/>
        </w:rPr>
      </w:pPr>
      <w:r w:rsidRPr="00B04EDE">
        <w:rPr>
          <w:rFonts w:cstheme="minorHAnsi"/>
        </w:rPr>
        <w:t>All data is taken from the World Health Organization (WHO) Growth Charts for Canada. The charts were initially released in 2010 with an update in 2014 which remains up to date as of 2020. As noted on the</w:t>
      </w:r>
      <w:r>
        <w:rPr>
          <w:rFonts w:cstheme="minorHAnsi"/>
        </w:rPr>
        <w:t xml:space="preserve"> Dietitians for Canada website</w:t>
      </w:r>
      <w:r w:rsidRPr="00B04EDE">
        <w:rPr>
          <w:rFonts w:cstheme="minorHAnsi"/>
        </w:rPr>
        <w:t xml:space="preserve">, “the </w:t>
      </w:r>
      <w:r w:rsidRPr="00B04EDE">
        <w:rPr>
          <w:rFonts w:cstheme="minorHAnsi"/>
          <w:color w:val="000000"/>
          <w:shd w:val="clear" w:color="auto" w:fill="FFFFFF"/>
        </w:rPr>
        <w:t>charts were developed by the Canadian Paediatric Society, Canadian Pediatric Endocrine Group, College of Family Physicians of Canada, Community Health Nurses of Canada and Dietitians of Canada. Use the link </w:t>
      </w:r>
      <w:hyperlink r:id="rId4" w:tgtFrame="_blank" w:history="1">
        <w:r w:rsidRPr="00B04EDE">
          <w:rPr>
            <w:rStyle w:val="Hyperlink"/>
            <w:rFonts w:cstheme="minorHAnsi"/>
            <w:color w:val="B40937"/>
            <w:shd w:val="clear" w:color="auto" w:fill="FFFFFF"/>
          </w:rPr>
          <w:t>www.whogrowthcharts.ca</w:t>
        </w:r>
      </w:hyperlink>
      <w:r w:rsidRPr="00B04EDE">
        <w:rPr>
          <w:rFonts w:cstheme="minorHAnsi"/>
          <w:color w:val="000000"/>
          <w:shd w:val="clear" w:color="auto" w:fill="FFFFFF"/>
        </w:rPr>
        <w:t> to promote easy access to the WHO Growth Charts to your colleagues.</w:t>
      </w:r>
      <w:r>
        <w:rPr>
          <w:rFonts w:cstheme="minorHAnsi"/>
          <w:color w:val="000000"/>
          <w:shd w:val="clear" w:color="auto" w:fill="FFFFFF"/>
        </w:rPr>
        <w:t>”</w:t>
      </w:r>
      <w:r w:rsidR="00697783">
        <w:rPr>
          <w:rFonts w:cstheme="minorHAnsi"/>
          <w:color w:val="000000"/>
          <w:shd w:val="clear" w:color="auto" w:fill="FFFFFF"/>
        </w:rPr>
        <w:t xml:space="preserve"> (1)</w:t>
      </w:r>
    </w:p>
    <w:p w14:paraId="0AAB55A7" w14:textId="6698AE62" w:rsidR="00B04EDE" w:rsidRDefault="00B04EDE" w:rsidP="00B04EDE">
      <w:pPr>
        <w:rPr>
          <w:rFonts w:cstheme="minorHAnsi"/>
        </w:rPr>
      </w:pPr>
      <w:r>
        <w:rPr>
          <w:rFonts w:cstheme="minorHAnsi"/>
          <w:color w:val="000000"/>
          <w:shd w:val="clear" w:color="auto" w:fill="FFFFFF"/>
        </w:rPr>
        <w:t>BAILI uses raw data available from the Canadian Pediatric Endocrine Group (CPEG) website</w:t>
      </w:r>
      <w:r w:rsidR="00697783">
        <w:rPr>
          <w:rFonts w:cstheme="minorHAnsi"/>
          <w:color w:val="000000"/>
          <w:shd w:val="clear" w:color="auto" w:fill="FFFFFF"/>
        </w:rPr>
        <w:t xml:space="preserve"> (2). </w:t>
      </w:r>
      <w:r>
        <w:rPr>
          <w:rFonts w:cstheme="minorHAnsi"/>
        </w:rPr>
        <w:t xml:space="preserve">Scroll to the bottom to find zip files containing spreadsheets with data for boys and girls weights, heights and head circumferences. </w:t>
      </w:r>
    </w:p>
    <w:p w14:paraId="4A07711D" w14:textId="77777777" w:rsidR="0036787B" w:rsidRDefault="0036787B" w:rsidP="00B04EDE">
      <w:pPr>
        <w:rPr>
          <w:rFonts w:cstheme="minorHAnsi"/>
        </w:rPr>
      </w:pPr>
    </w:p>
    <w:p w14:paraId="0A66CFC7" w14:textId="5A6DC05F" w:rsidR="00D84D0B" w:rsidRDefault="00D84D0B" w:rsidP="00B04EDE">
      <w:pPr>
        <w:rPr>
          <w:rFonts w:cstheme="minorHAnsi"/>
        </w:rPr>
      </w:pPr>
      <w:r>
        <w:rPr>
          <w:rFonts w:cstheme="minorHAnsi"/>
        </w:rPr>
        <w:t>The only data that is not found explicitly in the WHO files is that which estimates “half weeks” and “half months”. In order to improve granularity, data from the first 3 months of life includes “half weeks” and data from 3-24 months of life includes “half months”</w:t>
      </w:r>
      <w:r w:rsidR="0036787B">
        <w:rPr>
          <w:rFonts w:cstheme="minorHAnsi"/>
        </w:rPr>
        <w:t xml:space="preserve">. These are not explicitly provided in the WHO data from the reference above. </w:t>
      </w:r>
    </w:p>
    <w:p w14:paraId="17800BEA" w14:textId="71587A31" w:rsidR="00D84D0B" w:rsidRDefault="00D84D0B" w:rsidP="00B04EDE">
      <w:pPr>
        <w:rPr>
          <w:rFonts w:cstheme="minorHAnsi"/>
        </w:rPr>
      </w:pPr>
      <w:r>
        <w:rPr>
          <w:rFonts w:cstheme="minorHAnsi"/>
        </w:rPr>
        <w:t xml:space="preserve">For example, the WHO provides LMS and percentile data for 1 week and 2 weeks of age. BAILI uses a simple average to calculate “1.5 weeks” by adding the data from week 1 with that in week 2 and dividing by 2. Similar calculations are done for half-months up to 24 months of age. Beyond that, data is specific to the month of life (e.g. 4 years 1 month 3 weeks simply uses the data for 4 years 1 month for calculations). </w:t>
      </w:r>
    </w:p>
    <w:p w14:paraId="6A549CF7" w14:textId="4F10DA10" w:rsidR="00D84D0B" w:rsidRPr="00697783" w:rsidRDefault="00D84D0B" w:rsidP="00B04EDE">
      <w:pPr>
        <w:rPr>
          <w:rFonts w:cstheme="minorHAnsi"/>
          <w:color w:val="000000"/>
          <w:shd w:val="clear" w:color="auto" w:fill="FFFFFF"/>
        </w:rPr>
      </w:pPr>
      <w:r>
        <w:rPr>
          <w:rFonts w:cstheme="minorHAnsi"/>
        </w:rPr>
        <w:t xml:space="preserve">One final note about the half-week data: when the age was estimated as a half day, the value was rounded down. For example, 1.5 weeks of life calculated as (14+7)/2 = 10.5 days is </w:t>
      </w:r>
      <w:r w:rsidR="0036787B">
        <w:rPr>
          <w:rFonts w:cstheme="minorHAnsi"/>
        </w:rPr>
        <w:t xml:space="preserve">stored in the data arrays as “10 days”. </w:t>
      </w:r>
    </w:p>
    <w:p w14:paraId="11E17DA9" w14:textId="129E87B3" w:rsidR="00B04EDE" w:rsidRDefault="00B04EDE" w:rsidP="00B04EDE">
      <w:pPr>
        <w:rPr>
          <w:rFonts w:cstheme="minorHAnsi"/>
        </w:rPr>
      </w:pPr>
    </w:p>
    <w:p w14:paraId="66C8A68E" w14:textId="21267C9A" w:rsidR="00B04EDE" w:rsidRDefault="00B04EDE" w:rsidP="00B04EDE">
      <w:pPr>
        <w:rPr>
          <w:rFonts w:cstheme="minorHAnsi"/>
        </w:rPr>
      </w:pPr>
      <w:r>
        <w:rPr>
          <w:rFonts w:cstheme="minorHAnsi"/>
          <w:b/>
          <w:bCs/>
        </w:rPr>
        <w:t>How BAILI Calculates Percentiles</w:t>
      </w:r>
    </w:p>
    <w:p w14:paraId="27187865" w14:textId="30B67750" w:rsidR="00B04EDE" w:rsidRDefault="00B04EDE" w:rsidP="00B04EDE">
      <w:pPr>
        <w:rPr>
          <w:rFonts w:cstheme="minorHAnsi"/>
        </w:rPr>
      </w:pPr>
      <w:r>
        <w:rPr>
          <w:rFonts w:cstheme="minorHAnsi"/>
        </w:rPr>
        <w:t xml:space="preserve">BAILI uses the given date of birth and date of measurement to calculate the age in days. This is then </w:t>
      </w:r>
      <w:r w:rsidR="0036787B">
        <w:rPr>
          <w:rFonts w:cstheme="minorHAnsi"/>
        </w:rPr>
        <w:t xml:space="preserve">either used directly or </w:t>
      </w:r>
      <w:r>
        <w:rPr>
          <w:rFonts w:cstheme="minorHAnsi"/>
        </w:rPr>
        <w:t xml:space="preserve">converted to weeks (by dividing by the WHO’s average of 30.4375 days per month), which is then compared with the WHO data. BAILI chooses the age that is closest to the calculated age and retrieves the LMS data provided by the WHO. </w:t>
      </w:r>
    </w:p>
    <w:p w14:paraId="627725A2" w14:textId="4AFC64D8" w:rsidR="00B04EDE" w:rsidRDefault="00B04EDE" w:rsidP="00B04EDE">
      <w:pPr>
        <w:rPr>
          <w:rFonts w:cstheme="minorHAnsi"/>
        </w:rPr>
      </w:pPr>
      <w:r>
        <w:rPr>
          <w:rFonts w:cstheme="minorHAnsi"/>
        </w:rPr>
        <w:t>For example, if the calculated age is 12 days, then BAILI will use the data for the age “10 days”</w:t>
      </w:r>
      <w:r w:rsidR="00697783">
        <w:rPr>
          <w:rFonts w:cstheme="minorHAnsi"/>
        </w:rPr>
        <w:t>; if</w:t>
      </w:r>
      <w:r>
        <w:rPr>
          <w:rFonts w:cstheme="minorHAnsi"/>
        </w:rPr>
        <w:t xml:space="preserve"> the age is 3.75 months, BAILI will use the data for the age “3.5 months”. </w:t>
      </w:r>
    </w:p>
    <w:p w14:paraId="73627E41" w14:textId="4FB5997F" w:rsidR="00B04EDE" w:rsidRDefault="00B04EDE" w:rsidP="00B04EDE">
      <w:pPr>
        <w:rPr>
          <w:rFonts w:cstheme="minorHAnsi"/>
        </w:rPr>
      </w:pPr>
    </w:p>
    <w:p w14:paraId="04CE6D9D" w14:textId="5C406869" w:rsidR="00697783" w:rsidRDefault="00697783" w:rsidP="00B04EDE">
      <w:pPr>
        <w:rPr>
          <w:rFonts w:cstheme="minorHAnsi"/>
        </w:rPr>
      </w:pPr>
      <w:r>
        <w:rPr>
          <w:rFonts w:cstheme="minorHAnsi"/>
        </w:rPr>
        <w:lastRenderedPageBreak/>
        <w:t xml:space="preserve">The LMS data is then used to calculate the Z-score by the following equation: </w:t>
      </w:r>
    </w:p>
    <w:p w14:paraId="2DF275E3" w14:textId="44D5BA48" w:rsidR="00697783" w:rsidRDefault="00697783" w:rsidP="00697783">
      <w:pPr>
        <w:jc w:val="center"/>
        <w:rPr>
          <w:rFonts w:cstheme="minorHAnsi"/>
        </w:rPr>
      </w:pPr>
      <w:r>
        <w:t>z</w:t>
      </w:r>
      <w:r>
        <w:rPr>
          <w:vertAlign w:val="superscript"/>
        </w:rPr>
        <w:softHyphen/>
      </w:r>
      <w:r>
        <w:rPr>
          <w:rFonts w:cstheme="minorHAnsi"/>
          <w:vertAlign w:val="subscript"/>
        </w:rPr>
        <w:t>α</w:t>
      </w:r>
      <w:r>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(y/μ)</m:t>
                </m:r>
              </m:e>
              <m:sup>
                <m:r>
                  <w:rPr>
                    <w:rFonts w:ascii="Cambria Math" w:hAnsi="Cambria Math"/>
                  </w:rPr>
                  <m:t>ν</m:t>
                </m:r>
              </m:sup>
            </m:sSup>
            <m:r>
              <w:rPr>
                <w:rFonts w:ascii="Cambria Math" w:hAnsi="Cambria Math"/>
              </w:rPr>
              <m:t>-1</m:t>
            </m:r>
          </m:num>
          <m:den>
            <m:r>
              <w:rPr>
                <w:rFonts w:ascii="Cambria Math" w:hAnsi="Cambria Math"/>
              </w:rPr>
              <m:t>σν</m:t>
            </m:r>
          </m:den>
        </m:f>
      </m:oMath>
      <w:r>
        <w:t xml:space="preserve"> </w:t>
      </w:r>
    </w:p>
    <w:p w14:paraId="0B0EFD96" w14:textId="74019112" w:rsidR="00CA46F5" w:rsidRDefault="00697783" w:rsidP="00697783">
      <w:pPr>
        <w:rPr>
          <w:rFonts w:cstheme="minorHAnsi"/>
        </w:rPr>
      </w:pPr>
      <w:r>
        <w:rPr>
          <w:rFonts w:cstheme="minorHAnsi"/>
        </w:rPr>
        <w:t>found in the WHO Statistical Methods and Models Manual (3)</w:t>
      </w:r>
      <w:r w:rsidR="0036787B">
        <w:rPr>
          <w:rFonts w:cstheme="minorHAnsi"/>
        </w:rPr>
        <w:t xml:space="preserve">, </w:t>
      </w:r>
      <w:r>
        <w:rPr>
          <w:rFonts w:cstheme="minorHAnsi"/>
        </w:rPr>
        <w:t xml:space="preserve">where y is the given growth parameter (e.g. weight value) </w:t>
      </w:r>
      <w:r w:rsidR="009F3C93">
        <w:rPr>
          <w:rFonts w:cstheme="minorHAnsi"/>
        </w:rPr>
        <w:t>while</w:t>
      </w:r>
      <w:r>
        <w:rPr>
          <w:rFonts w:cstheme="minorHAnsi"/>
        </w:rPr>
        <w:t xml:space="preserve"> ν is the skew parameter, µ is the median and σ</w:t>
      </w:r>
      <w:r w:rsidR="009F3C93">
        <w:rPr>
          <w:rFonts w:cstheme="minorHAnsi"/>
        </w:rPr>
        <w:t xml:space="preserve"> </w:t>
      </w:r>
      <w:r>
        <w:rPr>
          <w:rFonts w:cstheme="minorHAnsi"/>
        </w:rPr>
        <w:t xml:space="preserve">is the coefficient of variation, </w:t>
      </w:r>
      <w:r w:rsidR="009F3C93">
        <w:rPr>
          <w:rFonts w:cstheme="minorHAnsi"/>
        </w:rPr>
        <w:t xml:space="preserve">also referred to as the LMS parameters, </w:t>
      </w:r>
      <w:r>
        <w:rPr>
          <w:rFonts w:cstheme="minorHAnsi"/>
        </w:rPr>
        <w:t xml:space="preserve">respectively. </w:t>
      </w:r>
    </w:p>
    <w:p w14:paraId="316BC2D2" w14:textId="77777777" w:rsidR="00CA46F5" w:rsidRDefault="00CA46F5" w:rsidP="00697783">
      <w:pPr>
        <w:rPr>
          <w:rFonts w:cstheme="minorHAnsi"/>
        </w:rPr>
      </w:pPr>
    </w:p>
    <w:p w14:paraId="3190AE98" w14:textId="77777777" w:rsidR="00CA46F5" w:rsidRDefault="00CA46F5" w:rsidP="00697783">
      <w:pPr>
        <w:rPr>
          <w:rFonts w:cstheme="minorHAnsi"/>
        </w:rPr>
      </w:pPr>
      <w:r>
        <w:rPr>
          <w:rFonts w:cstheme="minorHAnsi"/>
        </w:rPr>
        <w:t xml:space="preserve">The Z-score is then converted to a percentile using an equation that assumes a normal distribution. </w:t>
      </w:r>
    </w:p>
    <w:p w14:paraId="4D54335D" w14:textId="77777777" w:rsidR="00CA46F5" w:rsidRDefault="00CA46F5" w:rsidP="00697783">
      <w:pPr>
        <w:rPr>
          <w:rFonts w:cstheme="minorHAnsi"/>
        </w:rPr>
      </w:pPr>
    </w:p>
    <w:p w14:paraId="6EE9B462" w14:textId="77777777" w:rsidR="00CA46F5" w:rsidRDefault="00CA46F5" w:rsidP="00697783">
      <w:pPr>
        <w:rPr>
          <w:rFonts w:cstheme="minorHAnsi"/>
        </w:rPr>
      </w:pPr>
      <w:r>
        <w:rPr>
          <w:rFonts w:cstheme="minorHAnsi"/>
          <w:b/>
          <w:bCs/>
        </w:rPr>
        <w:t>How BAILI Plots Data</w:t>
      </w:r>
    </w:p>
    <w:p w14:paraId="53087490" w14:textId="539C28DE" w:rsidR="00697783" w:rsidRDefault="00CA46F5" w:rsidP="00B04EDE">
      <w:pPr>
        <w:rPr>
          <w:rFonts w:cstheme="minorHAnsi"/>
        </w:rPr>
      </w:pPr>
      <w:r>
        <w:rPr>
          <w:rFonts w:cstheme="minorHAnsi"/>
        </w:rPr>
        <w:t>BAILI takes the WHO data, specifically</w:t>
      </w:r>
      <w:r w:rsidR="0036787B">
        <w:rPr>
          <w:rFonts w:cstheme="minorHAnsi"/>
        </w:rPr>
        <w:t xml:space="preserve"> the set</w:t>
      </w:r>
      <w:r>
        <w:rPr>
          <w:rFonts w:cstheme="minorHAnsi"/>
        </w:rPr>
        <w:t xml:space="preserve"> which defines the 3</w:t>
      </w:r>
      <w:r w:rsidRPr="00CA46F5">
        <w:rPr>
          <w:rFonts w:cstheme="minorHAnsi"/>
          <w:vertAlign w:val="superscript"/>
        </w:rPr>
        <w:t>rd</w:t>
      </w:r>
      <w:r>
        <w:rPr>
          <w:rFonts w:cstheme="minorHAnsi"/>
        </w:rPr>
        <w:t>, 10</w:t>
      </w:r>
      <w:r w:rsidRPr="00CA46F5">
        <w:rPr>
          <w:rFonts w:cstheme="minorHAnsi"/>
          <w:vertAlign w:val="superscript"/>
        </w:rPr>
        <w:t>th</w:t>
      </w:r>
      <w:r>
        <w:rPr>
          <w:rFonts w:cstheme="minorHAnsi"/>
        </w:rPr>
        <w:t>, 25</w:t>
      </w:r>
      <w:r w:rsidRPr="00CA46F5">
        <w:rPr>
          <w:rFonts w:cstheme="minorHAnsi"/>
          <w:vertAlign w:val="superscript"/>
        </w:rPr>
        <w:t>th</w:t>
      </w:r>
      <w:r>
        <w:rPr>
          <w:rFonts w:cstheme="minorHAnsi"/>
        </w:rPr>
        <w:t>, 50</w:t>
      </w:r>
      <w:r w:rsidRPr="00CA46F5">
        <w:rPr>
          <w:rFonts w:cstheme="minorHAnsi"/>
          <w:vertAlign w:val="superscript"/>
        </w:rPr>
        <w:t>th</w:t>
      </w:r>
      <w:r>
        <w:rPr>
          <w:rFonts w:cstheme="minorHAnsi"/>
        </w:rPr>
        <w:t>, 75</w:t>
      </w:r>
      <w:r w:rsidRPr="00CA46F5">
        <w:rPr>
          <w:rFonts w:cstheme="minorHAnsi"/>
          <w:vertAlign w:val="superscript"/>
        </w:rPr>
        <w:t>th</w:t>
      </w:r>
      <w:r>
        <w:rPr>
          <w:rFonts w:cstheme="minorHAnsi"/>
        </w:rPr>
        <w:t>, 90</w:t>
      </w:r>
      <w:r w:rsidRPr="00CA46F5">
        <w:rPr>
          <w:rFonts w:cstheme="minorHAnsi"/>
          <w:vertAlign w:val="superscript"/>
        </w:rPr>
        <w:t>th</w:t>
      </w:r>
      <w:r>
        <w:rPr>
          <w:rFonts w:cstheme="minorHAnsi"/>
        </w:rPr>
        <w:t xml:space="preserve"> and 97</w:t>
      </w:r>
      <w:r w:rsidRPr="00CA46F5">
        <w:rPr>
          <w:rFonts w:cstheme="minorHAnsi"/>
          <w:vertAlign w:val="superscript"/>
        </w:rPr>
        <w:t>th</w:t>
      </w:r>
      <w:r>
        <w:rPr>
          <w:rFonts w:cstheme="minorHAnsi"/>
        </w:rPr>
        <w:t xml:space="preserve"> percentiles, and plots these on a chart along with the given datapoints. Every effort has been made to ensure fidelity between WHO charts and those output by BAILI.  </w:t>
      </w:r>
      <w:r w:rsidR="00697783">
        <w:rPr>
          <w:rFonts w:cstheme="minorHAnsi"/>
        </w:rPr>
        <w:t xml:space="preserve"> </w:t>
      </w:r>
    </w:p>
    <w:p w14:paraId="1D6C1509" w14:textId="77777777" w:rsidR="0068762C" w:rsidRDefault="0068762C" w:rsidP="00B04EDE">
      <w:pPr>
        <w:rPr>
          <w:rFonts w:cstheme="minorHAnsi"/>
        </w:rPr>
      </w:pPr>
    </w:p>
    <w:p w14:paraId="15B6E692" w14:textId="17F52BDC" w:rsidR="0068762C" w:rsidRDefault="0068762C" w:rsidP="00B04EDE">
      <w:pPr>
        <w:rPr>
          <w:rFonts w:cstheme="minorHAnsi"/>
        </w:rPr>
      </w:pPr>
      <w:r>
        <w:rPr>
          <w:rFonts w:cstheme="minorHAnsi"/>
          <w:b/>
          <w:bCs/>
        </w:rPr>
        <w:t>How BAILI Calculated Mid-Parental Height</w:t>
      </w:r>
    </w:p>
    <w:p w14:paraId="29D3FFE3" w14:textId="38D233FD" w:rsidR="0068762C" w:rsidRDefault="0068762C" w:rsidP="00B04EDE">
      <w:pPr>
        <w:rPr>
          <w:rFonts w:cstheme="minorHAnsi"/>
        </w:rPr>
      </w:pPr>
      <w:r>
        <w:rPr>
          <w:rFonts w:cstheme="minorHAnsi"/>
        </w:rPr>
        <w:t xml:space="preserve">BAILI takes the mother and father’s height (in cm) and calculates the mid-parental height (MPH) based on the sex selected: </w:t>
      </w:r>
    </w:p>
    <w:p w14:paraId="21555D71" w14:textId="77777777" w:rsidR="0068762C" w:rsidRPr="0068762C" w:rsidRDefault="0068762C" w:rsidP="0068762C">
      <w:pPr>
        <w:rPr>
          <w:rFonts w:cstheme="minorHAnsi"/>
        </w:rPr>
      </w:pPr>
      <w:r>
        <w:rPr>
          <w:rFonts w:cstheme="minorHAnsi"/>
        </w:rPr>
        <w:tab/>
        <w:t>Males = (mother height + father height + 13) / 2</w:t>
      </w:r>
    </w:p>
    <w:p w14:paraId="74DB6F72" w14:textId="50FAC1CE" w:rsidR="0068762C" w:rsidRDefault="0068762C" w:rsidP="0068762C">
      <w:pPr>
        <w:rPr>
          <w:rFonts w:cstheme="minorHAnsi"/>
        </w:rPr>
      </w:pPr>
      <w:r>
        <w:rPr>
          <w:rFonts w:cstheme="minorHAnsi"/>
        </w:rPr>
        <w:tab/>
      </w:r>
      <w:r>
        <w:rPr>
          <w:rFonts w:cstheme="minorHAnsi"/>
        </w:rPr>
        <w:t>Fem</w:t>
      </w:r>
      <w:r>
        <w:rPr>
          <w:rFonts w:cstheme="minorHAnsi"/>
        </w:rPr>
        <w:t xml:space="preserve">ales = (mother height + father height </w:t>
      </w:r>
      <w:r>
        <w:rPr>
          <w:rFonts w:cstheme="minorHAnsi"/>
        </w:rPr>
        <w:t>-</w:t>
      </w:r>
      <w:r>
        <w:rPr>
          <w:rFonts w:cstheme="minorHAnsi"/>
        </w:rPr>
        <w:t xml:space="preserve"> 13) / 2</w:t>
      </w:r>
    </w:p>
    <w:p w14:paraId="2D15CFBE" w14:textId="7D6B2CB6" w:rsidR="0068762C" w:rsidRDefault="0068762C" w:rsidP="0068762C">
      <w:pPr>
        <w:rPr>
          <w:rFonts w:cstheme="minorHAnsi"/>
        </w:rPr>
      </w:pPr>
      <w:r>
        <w:rPr>
          <w:rFonts w:cstheme="minorHAnsi"/>
        </w:rPr>
        <w:t xml:space="preserve">The percentile is calculated using the same WHO data used above. In this case, since the user is only interested in the final adult height, we can use the LMS data for age 18, which: </w:t>
      </w:r>
    </w:p>
    <w:p w14:paraId="36344E88" w14:textId="24799334" w:rsidR="0068762C" w:rsidRPr="0068762C" w:rsidRDefault="0068762C" w:rsidP="0068762C">
      <w:pPr>
        <w:rPr>
          <w:rFonts w:cstheme="minorHAnsi"/>
        </w:rPr>
      </w:pPr>
      <w:r>
        <w:rPr>
          <w:rFonts w:cstheme="minorHAnsi"/>
        </w:rPr>
        <w:tab/>
        <w:t xml:space="preserve">For males: L = 1, M = </w:t>
      </w:r>
      <w:r w:rsidR="00037174">
        <w:rPr>
          <w:rFonts w:cstheme="minorHAnsi"/>
        </w:rPr>
        <w:t>163.0862</w:t>
      </w:r>
      <w:r>
        <w:rPr>
          <w:rFonts w:cstheme="minorHAnsi"/>
        </w:rPr>
        <w:t xml:space="preserve">, S = </w:t>
      </w:r>
      <w:r w:rsidR="00037174">
        <w:rPr>
          <w:rFonts w:cstheme="minorHAnsi"/>
        </w:rPr>
        <w:t>0.04045</w:t>
      </w:r>
      <w:r>
        <w:rPr>
          <w:rFonts w:cstheme="minorHAnsi"/>
        </w:rPr>
        <w:t xml:space="preserve"> </w:t>
      </w:r>
    </w:p>
    <w:p w14:paraId="44A30346" w14:textId="280C63A0" w:rsidR="0068762C" w:rsidRPr="0068762C" w:rsidRDefault="0068762C" w:rsidP="0068762C">
      <w:pPr>
        <w:rPr>
          <w:rFonts w:cstheme="minorHAnsi"/>
        </w:rPr>
      </w:pPr>
      <w:r>
        <w:rPr>
          <w:rFonts w:cstheme="minorHAnsi"/>
        </w:rPr>
        <w:tab/>
        <w:t xml:space="preserve">For </w:t>
      </w:r>
      <w:r>
        <w:rPr>
          <w:rFonts w:cstheme="minorHAnsi"/>
        </w:rPr>
        <w:t>fe</w:t>
      </w:r>
      <w:r>
        <w:rPr>
          <w:rFonts w:cstheme="minorHAnsi"/>
        </w:rPr>
        <w:t xml:space="preserve">males: L = 1, M = </w:t>
      </w:r>
      <w:r w:rsidR="00037174">
        <w:rPr>
          <w:rFonts w:cstheme="minorHAnsi"/>
        </w:rPr>
        <w:t>176.2368</w:t>
      </w:r>
      <w:r>
        <w:rPr>
          <w:rFonts w:cstheme="minorHAnsi"/>
        </w:rPr>
        <w:t xml:space="preserve">, S = </w:t>
      </w:r>
      <w:r w:rsidR="00037174">
        <w:rPr>
          <w:rFonts w:cstheme="minorHAnsi"/>
        </w:rPr>
        <w:t>0.04222</w:t>
      </w:r>
    </w:p>
    <w:p w14:paraId="0FCAC159" w14:textId="70683EDB" w:rsidR="00697783" w:rsidRDefault="00697783" w:rsidP="00B04EDE">
      <w:pPr>
        <w:rPr>
          <w:rFonts w:cstheme="minorHAnsi"/>
        </w:rPr>
      </w:pPr>
    </w:p>
    <w:p w14:paraId="4BEA54CD" w14:textId="355EDD80" w:rsidR="00B2397F" w:rsidRDefault="00B2397F" w:rsidP="00B04EDE">
      <w:pPr>
        <w:rPr>
          <w:rFonts w:cstheme="minorHAnsi"/>
        </w:rPr>
      </w:pPr>
      <w:r>
        <w:rPr>
          <w:rFonts w:cstheme="minorHAnsi"/>
        </w:rPr>
        <w:t>Conversion factors between cm and inches:</w:t>
      </w:r>
    </w:p>
    <w:p w14:paraId="08FEDA63" w14:textId="29C9DC92" w:rsidR="00B2397F" w:rsidRDefault="00B2397F" w:rsidP="00B04EDE">
      <w:pPr>
        <w:rPr>
          <w:rFonts w:cstheme="minorHAnsi"/>
        </w:rPr>
      </w:pPr>
      <w:r>
        <w:rPr>
          <w:rFonts w:cstheme="minorHAnsi"/>
        </w:rPr>
        <w:tab/>
        <w:t xml:space="preserve">1 inch = </w:t>
      </w:r>
      <w:r w:rsidR="00DA6563">
        <w:rPr>
          <w:rFonts w:cstheme="minorHAnsi"/>
        </w:rPr>
        <w:t>2.54 cm</w:t>
      </w:r>
    </w:p>
    <w:p w14:paraId="1491B49C" w14:textId="09CFEE09" w:rsidR="00DA6563" w:rsidRDefault="00DA6563" w:rsidP="00B04EDE">
      <w:pPr>
        <w:rPr>
          <w:rFonts w:cstheme="minorHAnsi"/>
        </w:rPr>
      </w:pPr>
      <w:r>
        <w:rPr>
          <w:rFonts w:cstheme="minorHAnsi"/>
        </w:rPr>
        <w:tab/>
        <w:t>1 cm = 0.</w:t>
      </w:r>
      <w:r w:rsidR="00980E2A">
        <w:rPr>
          <w:rFonts w:cstheme="minorHAnsi"/>
        </w:rPr>
        <w:t>39370079 inches</w:t>
      </w:r>
    </w:p>
    <w:p w14:paraId="3AA9B4F0" w14:textId="77777777" w:rsidR="00B2397F" w:rsidRDefault="00B2397F" w:rsidP="00B04EDE">
      <w:pPr>
        <w:rPr>
          <w:rFonts w:cstheme="minorHAnsi"/>
        </w:rPr>
      </w:pPr>
    </w:p>
    <w:p w14:paraId="4777D52D" w14:textId="77777777" w:rsidR="00611732" w:rsidRDefault="00611732">
      <w:pPr>
        <w:rPr>
          <w:rFonts w:cstheme="minorHAnsi"/>
          <w:b/>
          <w:bCs/>
        </w:rPr>
      </w:pPr>
      <w:r>
        <w:rPr>
          <w:rFonts w:cstheme="minorHAnsi"/>
          <w:b/>
          <w:bCs/>
        </w:rPr>
        <w:br w:type="page"/>
      </w:r>
    </w:p>
    <w:p w14:paraId="6A405B5B" w14:textId="58A8314A" w:rsidR="00697783" w:rsidRDefault="00697783" w:rsidP="00B04EDE">
      <w:pPr>
        <w:rPr>
          <w:rFonts w:cstheme="minorHAnsi"/>
        </w:rPr>
      </w:pPr>
      <w:r>
        <w:rPr>
          <w:rFonts w:cstheme="minorHAnsi"/>
          <w:b/>
          <w:bCs/>
        </w:rPr>
        <w:lastRenderedPageBreak/>
        <w:t>References</w:t>
      </w:r>
    </w:p>
    <w:p w14:paraId="3CB75416" w14:textId="56DC4B45" w:rsidR="00697783" w:rsidRDefault="00697783" w:rsidP="00B04EDE">
      <w:pPr>
        <w:rPr>
          <w:rFonts w:cstheme="minorHAnsi"/>
        </w:rPr>
      </w:pPr>
      <w:r>
        <w:rPr>
          <w:rFonts w:cstheme="minorHAnsi"/>
        </w:rPr>
        <w:t xml:space="preserve">1. WHO Growth Charts: </w:t>
      </w:r>
      <w:hyperlink r:id="rId5" w:tgtFrame="_blank" w:history="1">
        <w:r w:rsidRPr="00B04EDE">
          <w:rPr>
            <w:rStyle w:val="Hyperlink"/>
            <w:rFonts w:cstheme="minorHAnsi"/>
            <w:color w:val="B40937"/>
            <w:shd w:val="clear" w:color="auto" w:fill="FFFFFF"/>
          </w:rPr>
          <w:t>www.whogrowthcharts.ca</w:t>
        </w:r>
      </w:hyperlink>
    </w:p>
    <w:p w14:paraId="2516EBBB" w14:textId="238CE162" w:rsidR="00697783" w:rsidRDefault="00697783" w:rsidP="00B04EDE">
      <w:pPr>
        <w:rPr>
          <w:rFonts w:cstheme="minorHAnsi"/>
        </w:rPr>
      </w:pPr>
      <w:r>
        <w:rPr>
          <w:rFonts w:cstheme="minorHAnsi"/>
        </w:rPr>
        <w:t xml:space="preserve">2. CPEG: </w:t>
      </w:r>
      <w:hyperlink r:id="rId6" w:history="1">
        <w:r w:rsidRPr="002A0861">
          <w:rPr>
            <w:rStyle w:val="Hyperlink"/>
            <w:rFonts w:cstheme="minorHAnsi"/>
          </w:rPr>
          <w:t>https://cpeg-gcep.net/content/who-growth-charts-canada</w:t>
        </w:r>
      </w:hyperlink>
    </w:p>
    <w:p w14:paraId="4F5D639E" w14:textId="3E72CDF4" w:rsidR="00697783" w:rsidRDefault="00697783" w:rsidP="00B04EDE">
      <w:pPr>
        <w:rPr>
          <w:rFonts w:cstheme="minorHAnsi"/>
        </w:rPr>
      </w:pPr>
      <w:r>
        <w:rPr>
          <w:rFonts w:cstheme="minorHAnsi"/>
        </w:rPr>
        <w:t xml:space="preserve">3. WHO Statistical Methods and Models Manual: </w:t>
      </w:r>
      <w:hyperlink r:id="rId7" w:history="1">
        <w:r w:rsidRPr="002A0861">
          <w:rPr>
            <w:rStyle w:val="Hyperlink"/>
            <w:rFonts w:cstheme="minorHAnsi"/>
          </w:rPr>
          <w:t>https://cpeg-gcep.net/sites/default/files/upload/bookfiles/CPEG_StatisticalMethods%26Models_Jan30.pdf</w:t>
        </w:r>
      </w:hyperlink>
      <w:r>
        <w:rPr>
          <w:rFonts w:cstheme="minorHAnsi"/>
        </w:rPr>
        <w:t xml:space="preserve"> </w:t>
      </w:r>
    </w:p>
    <w:p w14:paraId="6A26CFA8" w14:textId="385948C1" w:rsidR="00842CB2" w:rsidRPr="00697783" w:rsidRDefault="00842CB2" w:rsidP="00B04EDE">
      <w:pPr>
        <w:rPr>
          <w:rFonts w:cstheme="minorHAnsi"/>
        </w:rPr>
      </w:pPr>
      <w:r>
        <w:rPr>
          <w:rFonts w:cstheme="minorHAnsi"/>
        </w:rPr>
        <w:t xml:space="preserve">4. </w:t>
      </w:r>
      <w:r w:rsidR="00E6374E">
        <w:rPr>
          <w:rFonts w:cstheme="minorHAnsi"/>
        </w:rPr>
        <w:t xml:space="preserve">Conversion chart: </w:t>
      </w:r>
      <w:hyperlink r:id="rId8" w:history="1">
        <w:r w:rsidR="00DF5AE7" w:rsidRPr="000B6CB0">
          <w:rPr>
            <w:rStyle w:val="Hyperlink"/>
            <w:rFonts w:cstheme="minorHAnsi"/>
          </w:rPr>
          <w:t>https://www.rapidtables.com/convert/length/cm-to-inch.html</w:t>
        </w:r>
      </w:hyperlink>
      <w:r w:rsidR="00DF5AE7">
        <w:rPr>
          <w:rFonts w:cstheme="minorHAnsi"/>
        </w:rPr>
        <w:t xml:space="preserve"> </w:t>
      </w:r>
    </w:p>
    <w:sectPr w:rsidR="00842CB2" w:rsidRPr="006977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DE"/>
    <w:rsid w:val="0000670B"/>
    <w:rsid w:val="00037174"/>
    <w:rsid w:val="0036787B"/>
    <w:rsid w:val="004F0F46"/>
    <w:rsid w:val="00611732"/>
    <w:rsid w:val="0068762C"/>
    <w:rsid w:val="00697783"/>
    <w:rsid w:val="00842CB2"/>
    <w:rsid w:val="00980E2A"/>
    <w:rsid w:val="009F3C93"/>
    <w:rsid w:val="00A04BFF"/>
    <w:rsid w:val="00B04EDE"/>
    <w:rsid w:val="00B2397F"/>
    <w:rsid w:val="00CA46F5"/>
    <w:rsid w:val="00D84D0B"/>
    <w:rsid w:val="00DA6563"/>
    <w:rsid w:val="00DF5AE7"/>
    <w:rsid w:val="00E637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00E8"/>
  <w15:chartTrackingRefBased/>
  <w15:docId w15:val="{3A65E0B6-49A2-4DF8-987A-9485B8D2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EDE"/>
    <w:rPr>
      <w:color w:val="0000FF"/>
      <w:u w:val="single"/>
    </w:rPr>
  </w:style>
  <w:style w:type="character" w:styleId="UnresolvedMention">
    <w:name w:val="Unresolved Mention"/>
    <w:basedOn w:val="DefaultParagraphFont"/>
    <w:uiPriority w:val="99"/>
    <w:semiHidden/>
    <w:unhideWhenUsed/>
    <w:rsid w:val="00B04EDE"/>
    <w:rPr>
      <w:color w:val="605E5C"/>
      <w:shd w:val="clear" w:color="auto" w:fill="E1DFDD"/>
    </w:rPr>
  </w:style>
  <w:style w:type="paragraph" w:styleId="ListParagraph">
    <w:name w:val="List Paragraph"/>
    <w:basedOn w:val="Normal"/>
    <w:uiPriority w:val="34"/>
    <w:qFormat/>
    <w:rsid w:val="00697783"/>
    <w:pPr>
      <w:ind w:left="720"/>
      <w:contextualSpacing/>
    </w:pPr>
  </w:style>
  <w:style w:type="character" w:styleId="PlaceholderText">
    <w:name w:val="Placeholder Text"/>
    <w:basedOn w:val="DefaultParagraphFont"/>
    <w:uiPriority w:val="99"/>
    <w:semiHidden/>
    <w:rsid w:val="006977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648994">
      <w:bodyDiv w:val="1"/>
      <w:marLeft w:val="0"/>
      <w:marRight w:val="0"/>
      <w:marTop w:val="0"/>
      <w:marBottom w:val="0"/>
      <w:divBdr>
        <w:top w:val="none" w:sz="0" w:space="0" w:color="auto"/>
        <w:left w:val="none" w:sz="0" w:space="0" w:color="auto"/>
        <w:bottom w:val="none" w:sz="0" w:space="0" w:color="auto"/>
        <w:right w:val="none" w:sz="0" w:space="0" w:color="auto"/>
      </w:divBdr>
      <w:divsChild>
        <w:div w:id="811168165">
          <w:marLeft w:val="0"/>
          <w:marRight w:val="0"/>
          <w:marTop w:val="0"/>
          <w:marBottom w:val="0"/>
          <w:divBdr>
            <w:top w:val="none" w:sz="0" w:space="0" w:color="auto"/>
            <w:left w:val="none" w:sz="0" w:space="0" w:color="auto"/>
            <w:bottom w:val="none" w:sz="0" w:space="0" w:color="auto"/>
            <w:right w:val="none" w:sz="0" w:space="0" w:color="auto"/>
          </w:divBdr>
          <w:divsChild>
            <w:div w:id="20373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pidtables.com/convert/length/cm-to-inch.html" TargetMode="External"/><Relationship Id="rId3" Type="http://schemas.openxmlformats.org/officeDocument/2006/relationships/webSettings" Target="webSettings.xml"/><Relationship Id="rId7" Type="http://schemas.openxmlformats.org/officeDocument/2006/relationships/hyperlink" Target="https://cpeg-gcep.net/sites/default/files/upload/bookfiles/CPEG_StatisticalMethods%26Models_Jan3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eg-gcep.net/content/who-growth-charts-canada" TargetMode="External"/><Relationship Id="rId5" Type="http://schemas.openxmlformats.org/officeDocument/2006/relationships/hyperlink" Target="http://www.whogrowthcharts.ca/" TargetMode="External"/><Relationship Id="rId10" Type="http://schemas.openxmlformats.org/officeDocument/2006/relationships/theme" Target="theme/theme1.xml"/><Relationship Id="rId4" Type="http://schemas.openxmlformats.org/officeDocument/2006/relationships/hyperlink" Target="http://www.whogrowthcharts.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Hill</dc:creator>
  <cp:keywords/>
  <dc:description/>
  <cp:lastModifiedBy>Michael Hill</cp:lastModifiedBy>
  <cp:revision>11</cp:revision>
  <dcterms:created xsi:type="dcterms:W3CDTF">2020-11-16T01:54:00Z</dcterms:created>
  <dcterms:modified xsi:type="dcterms:W3CDTF">2021-12-06T01:13:00Z</dcterms:modified>
</cp:coreProperties>
</file>